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6D32CC" w14:textId="3C50194A" w:rsidR="00DB719E" w:rsidRPr="006B4FE7" w:rsidRDefault="00566BC3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B4FE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Лекция </w:t>
      </w:r>
      <w:r w:rsidR="006B4FE7" w:rsidRPr="006B4FE7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6B4FE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6B4FE7">
        <w:rPr>
          <w:rFonts w:ascii="Times New Roman" w:hAnsi="Times New Roman" w:cs="Times New Roman"/>
          <w:color w:val="000000"/>
          <w:sz w:val="28"/>
          <w:szCs w:val="28"/>
        </w:rPr>
        <w:t>Трамвайные пути. Особенности их проектирования и размещения на городских улицах. Остановочные пункты. Обеспечение безопасности движения транспорта и пешех</w:t>
      </w:r>
      <w:bookmarkStart w:id="0" w:name="_GoBack"/>
      <w:bookmarkEnd w:id="0"/>
      <w:r w:rsidRPr="006B4FE7">
        <w:rPr>
          <w:rFonts w:ascii="Times New Roman" w:hAnsi="Times New Roman" w:cs="Times New Roman"/>
          <w:color w:val="000000"/>
          <w:sz w:val="28"/>
          <w:szCs w:val="28"/>
        </w:rPr>
        <w:t>одов.</w:t>
      </w:r>
    </w:p>
    <w:p w14:paraId="17DDB341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B4F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Трамвайное полотно может быть расположено несколькими способами: посередине улицы, со смещением к одной стороне улицы или по двум</w:t>
      </w:r>
      <w:r w:rsidRPr="008C4D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сторонам бульвара (с каждой стороны по одной колее).</w:t>
      </w:r>
    </w:p>
    <w:tbl>
      <w:tblPr>
        <w:tblStyle w:val="a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2943"/>
        <w:gridCol w:w="1842"/>
        <w:gridCol w:w="2836"/>
        <w:gridCol w:w="1950"/>
      </w:tblGrid>
      <w:tr w:rsidR="008C4D59" w:rsidRPr="008C4D59" w14:paraId="3B5CE004" w14:textId="77777777" w:rsidTr="008C4D5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280EF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 w:after="12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Тип зеленых насаждений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90CC4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 w:after="12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Наименьшая ширина, м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BA109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Тип зеленых насаждений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D83FA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Наименьшая ширина, м</w:t>
            </w:r>
          </w:p>
        </w:tc>
      </w:tr>
      <w:tr w:rsidR="008C4D59" w:rsidRPr="008C4D59" w14:paraId="6B37CA41" w14:textId="77777777" w:rsidTr="008C4D5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ADD41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Один ряд деревьев</w:t>
            </w:r>
          </w:p>
          <w:p w14:paraId="3CD704B8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Два ряда</w:t>
            </w:r>
          </w:p>
          <w:p w14:paraId="1FDCD54C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Полоса низкорослого кустарника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F7EE7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2,0</w:t>
            </w:r>
          </w:p>
          <w:p w14:paraId="7FE449E4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5,0</w:t>
            </w:r>
          </w:p>
          <w:p w14:paraId="73F3B845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0,8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1266D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Полоса среднего кустарника</w:t>
            </w:r>
          </w:p>
          <w:p w14:paraId="295C0B13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 xml:space="preserve">Полоса крупного кустарника </w:t>
            </w:r>
          </w:p>
          <w:p w14:paraId="4B21ABD2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Газон</w:t>
            </w:r>
          </w:p>
          <w:p w14:paraId="65C981E9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 xml:space="preserve">Палисадник 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9B3B0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1,0</w:t>
            </w:r>
          </w:p>
          <w:p w14:paraId="03BF644C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07766BD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1,2</w:t>
            </w:r>
          </w:p>
          <w:p w14:paraId="5FAD442A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51CE17E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1,0</w:t>
            </w:r>
          </w:p>
          <w:p w14:paraId="10035746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4-6</w:t>
            </w:r>
          </w:p>
        </w:tc>
      </w:tr>
    </w:tbl>
    <w:p w14:paraId="565717CC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6638D46F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Трамвайное полотно можно устраивать в одном уровне с проезжей частью и на самостоятельном полотне (рис. XXXVI.2). В последнем случае повышаются скорость и безопасность движения трамвая. Стоимость строительства и эксплуатации обособленного полотна дешевле, чем путей, уложенных в одном уровне с проезжей частью. Однако такое полотно затрудняет переезд с одной улицы на другую, и им не могут пользоваться другие виды транспорта. Поэтому обособленное полотно разрешается устраивать на улицах, где в каждом направлении движения проезжая часть имеет ширину не менее 6 м, а трамвайные линии пересекаются другими потоками движения не чаще чем через 300 м.</w:t>
      </w:r>
    </w:p>
    <w:p w14:paraId="2D3A92AC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установлении ширины проезжей части улицы между трамвайным вагоном и кузовом автомобиля принимают зазор 0,4 м. Минимальное расстояние от оси пути до тротуара должно быть равно 2 м.</w:t>
      </w:r>
    </w:p>
    <w:p w14:paraId="3B199CFD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того чтобы предохранить асфальтобетонное покрытие от разрушения под влиянием вибрации трамвайных рельсов, их отделяют от проезжей части полосой брусчатки или булыжной мостовой шириной 0,4 – 0,5 м. Более совершенны конструкции трамвайного полотна на бетонном основании с жесткой заделкой рельсов, исключающей возможность вибрации (рис. XXXVI.3).</w:t>
      </w:r>
    </w:p>
    <w:p w14:paraId="60A85AD8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5B1EE81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086B27B2" wp14:editId="11DE7EA1">
            <wp:extent cx="4850130" cy="1868805"/>
            <wp:effectExtent l="0" t="0" r="7620" b="0"/>
            <wp:docPr id="5" name="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0130" cy="186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7A322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08" w:lineRule="auto"/>
        <w:jc w:val="center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 w:eastAsia="ru-RU"/>
        </w:rPr>
        <w:t xml:space="preserve">Рис. ХХХVI. 2. Размеры трамвайного полотна: </w:t>
      </w:r>
      <w:r w:rsidRPr="008C4D5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 w:eastAsia="ru-RU"/>
        </w:rPr>
        <w:br/>
      </w:r>
      <w:r w:rsidRPr="008C4D59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 w:eastAsia="ru-RU"/>
        </w:rPr>
        <w:t xml:space="preserve">а - при установке мачт между путями; б - при поперечной подвеске проводов (цифры </w:t>
      </w:r>
      <w:r w:rsidRPr="008C4D59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 w:eastAsia="ru-RU"/>
        </w:rPr>
        <w:br/>
      </w:r>
      <w:r w:rsidRPr="008C4D59"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  <w:lang w:val="ru-RU" w:eastAsia="ru-RU"/>
        </w:rPr>
        <w:t>в скобках относятся к устройству обособленного трамвайного полотна)</w:t>
      </w:r>
    </w:p>
    <w:p w14:paraId="53DA01C7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6D83127F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58697EDB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1FACAB5A" wp14:editId="3E364C66">
            <wp:extent cx="4612005" cy="2647950"/>
            <wp:effectExtent l="0" t="0" r="0" b="0"/>
            <wp:docPr id="6" name="Рисунок 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9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36" t="31024" r="22922" b="108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00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486FA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71" w:lineRule="auto"/>
        <w:jc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 xml:space="preserve">Рис. ХХХVI 3 </w:t>
      </w:r>
      <w:proofErr w:type="gramStart"/>
      <w:r w:rsidRPr="008C4D5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>Конструкция  трамвайных</w:t>
      </w:r>
      <w:proofErr w:type="gramEnd"/>
      <w:r w:rsidRPr="008C4D5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 xml:space="preserve"> путей:</w:t>
      </w:r>
    </w:p>
    <w:p w14:paraId="142B027C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 xml:space="preserve">а – </w:t>
      </w:r>
      <w:proofErr w:type="spellStart"/>
      <w:r w:rsidRPr="008C4D5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>шпально</w:t>
      </w:r>
      <w:proofErr w:type="spellEnd"/>
      <w:r w:rsidRPr="008C4D5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 xml:space="preserve"> бетонное основание; б - </w:t>
      </w:r>
      <w:proofErr w:type="spellStart"/>
      <w:r w:rsidRPr="008C4D5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>авкернов</w:t>
      </w:r>
      <w:proofErr w:type="spellEnd"/>
      <w:r w:rsidRPr="008C4D5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 xml:space="preserve"> основание;</w:t>
      </w:r>
    </w:p>
    <w:p w14:paraId="510B0478" w14:textId="77777777" w:rsidR="008C4D59" w:rsidRPr="008C4D59" w:rsidRDefault="008C4D59" w:rsidP="008C4D59">
      <w:pPr>
        <w:widowControl w:val="0"/>
        <w:tabs>
          <w:tab w:val="right" w:pos="54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 w:eastAsia="ru-RU"/>
        </w:rPr>
        <w:t xml:space="preserve">1 - рельсы; 2 - металлические тяги; 3- бетон, 4-битум с </w:t>
      </w:r>
      <w:proofErr w:type="spellStart"/>
      <w:r w:rsidRPr="008C4D59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 w:eastAsia="ru-RU"/>
        </w:rPr>
        <w:t>волоквистым</w:t>
      </w:r>
      <w:proofErr w:type="spellEnd"/>
      <w:r w:rsidRPr="008C4D59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 w:eastAsia="ru-RU"/>
        </w:rPr>
        <w:t xml:space="preserve"> заполнителем; </w:t>
      </w:r>
      <w:r w:rsidRPr="008C4D5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 xml:space="preserve">5-асфальтобетон; 6 -шпалы, 7- анкеры; 8 - </w:t>
      </w:r>
      <w:proofErr w:type="gramStart"/>
      <w:r w:rsidRPr="008C4D5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>металлические  пластины</w:t>
      </w:r>
      <w:proofErr w:type="gramEnd"/>
    </w:p>
    <w:p w14:paraId="2EB75CFE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4B77373E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Минимальный радиус кривой трамвайной линии принимают 20 м. На кривых малых радиусов уширяют колею, наружный рельс располагают выше внутреннего и увеличивают расстояние между осями колеи на величину выноса угла вагона и свеса середины вагона.</w:t>
      </w:r>
    </w:p>
    <w:p w14:paraId="378F1D7D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Движение трамвая по городским улицам сопровождается значительным шумом и вызывает неприятную вибрацию зданий. Поэтому е больших городах трамвайные линии с наиболее оживленных улиц переносят на менее загруженные параллельные улицы или заменяют трамвай более совершенным автобусным и троллейбусным транспортом.</w:t>
      </w:r>
    </w:p>
    <w:p w14:paraId="7F95E103" w14:textId="77777777" w:rsidR="008C4D59" w:rsidRPr="008C4D59" w:rsidRDefault="008C4D59">
      <w:pPr>
        <w:rPr>
          <w:lang w:val="ru-RU"/>
        </w:rPr>
      </w:pPr>
    </w:p>
    <w:sectPr w:rsidR="008C4D59" w:rsidRPr="008C4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070"/>
    <w:rsid w:val="00417070"/>
    <w:rsid w:val="00566BC3"/>
    <w:rsid w:val="006B4FE7"/>
    <w:rsid w:val="008C4D59"/>
    <w:rsid w:val="00DB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C2B18"/>
  <w15:chartTrackingRefBased/>
  <w15:docId w15:val="{078D6CD5-207A-4096-8E06-BA6990370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4D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27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2020-08-18T19:47:00Z</dcterms:created>
  <dcterms:modified xsi:type="dcterms:W3CDTF">2020-09-09T13:45:00Z</dcterms:modified>
</cp:coreProperties>
</file>